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20" w:type="dxa"/>
        <w:tblLayout w:type="fixed"/>
        <w:tblLook w:val="0000"/>
      </w:tblPr>
      <w:tblGrid>
        <w:gridCol w:w="2448"/>
        <w:gridCol w:w="6804"/>
      </w:tblGrid>
      <w:tr w:rsidR="00412DC5" w:rsidTr="005B24A2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DC5" w:rsidRDefault="00412DC5" w:rsidP="005B24A2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948690" cy="948690"/>
                  <wp:effectExtent l="19050" t="0" r="381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690" cy="9486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12DC5" w:rsidRDefault="00412DC5" w:rsidP="005B24A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DC5" w:rsidRDefault="00412DC5" w:rsidP="005B24A2">
            <w:pPr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STAROSTWO POWIATOWE</w:t>
            </w:r>
          </w:p>
          <w:p w:rsidR="00412DC5" w:rsidRDefault="00412DC5" w:rsidP="005B24A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 SKARŻYSKU-KAMIENNEJ</w:t>
            </w:r>
          </w:p>
          <w:p w:rsidR="00412DC5" w:rsidRDefault="00412DC5" w:rsidP="005B24A2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ul. Konarskiego 20, 26-110 Skarżysko-Kamienna</w:t>
            </w:r>
          </w:p>
          <w:p w:rsidR="00412DC5" w:rsidRDefault="00412DC5" w:rsidP="005B24A2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tel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>: 41 39-53-001, fax: 41 25-24-001</w:t>
            </w:r>
          </w:p>
          <w:p w:rsidR="00412DC5" w:rsidRDefault="00412DC5" w:rsidP="005B24A2">
            <w:pPr>
              <w:spacing w:after="0" w:line="240" w:lineRule="auto"/>
              <w:jc w:val="center"/>
              <w:rPr>
                <w:b/>
                <w:sz w:val="24"/>
                <w:szCs w:val="24"/>
                <w:lang w:val="de-DE"/>
              </w:rPr>
            </w:pPr>
            <w:r>
              <w:rPr>
                <w:b/>
                <w:sz w:val="24"/>
                <w:szCs w:val="24"/>
                <w:lang w:val="en-US"/>
              </w:rPr>
              <w:t>www.powiat.skarzysko.pl</w:t>
            </w:r>
          </w:p>
          <w:p w:rsidR="00412DC5" w:rsidRDefault="00412DC5" w:rsidP="005B24A2">
            <w:pPr>
              <w:spacing w:after="0" w:line="240" w:lineRule="auto"/>
              <w:jc w:val="center"/>
              <w:rPr>
                <w:b/>
                <w:sz w:val="24"/>
                <w:szCs w:val="24"/>
                <w:lang w:val="de-DE"/>
              </w:rPr>
            </w:pPr>
            <w:r>
              <w:rPr>
                <w:b/>
                <w:sz w:val="24"/>
                <w:szCs w:val="24"/>
                <w:lang w:val="de-DE"/>
              </w:rPr>
              <w:t>e-</w:t>
            </w:r>
            <w:proofErr w:type="spellStart"/>
            <w:r>
              <w:rPr>
                <w:b/>
                <w:sz w:val="24"/>
                <w:szCs w:val="24"/>
                <w:lang w:val="de-DE"/>
              </w:rPr>
              <w:t>mail</w:t>
            </w:r>
            <w:proofErr w:type="spellEnd"/>
            <w:r>
              <w:rPr>
                <w:b/>
                <w:sz w:val="24"/>
                <w:szCs w:val="24"/>
                <w:lang w:val="de-DE"/>
              </w:rPr>
              <w:t>: starostwo@skarzysko.powiat.pl</w:t>
            </w:r>
          </w:p>
        </w:tc>
      </w:tr>
      <w:tr w:rsidR="00412DC5" w:rsidTr="005B24A2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DC5" w:rsidRDefault="00412DC5" w:rsidP="005B24A2">
            <w:pPr>
              <w:snapToGrid w:val="0"/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  <w:lang w:val="de-DE"/>
              </w:rPr>
              <w:t>AB.3.2013.1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DC5" w:rsidRDefault="00412DC5" w:rsidP="005B24A2">
            <w:pPr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  <w:lang w:val="de-DE"/>
              </w:rPr>
            </w:pPr>
            <w:r>
              <w:rPr>
                <w:b/>
                <w:sz w:val="28"/>
                <w:szCs w:val="28"/>
              </w:rPr>
              <w:t>Udzielenie odstępstwa od przepisów techniczno-budowlanych po uzyskaniu upoważnienia od właściwego ministra</w:t>
            </w:r>
          </w:p>
        </w:tc>
      </w:tr>
      <w:tr w:rsidR="00412DC5" w:rsidTr="005B24A2">
        <w:tc>
          <w:tcPr>
            <w:tcW w:w="9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DC5" w:rsidRDefault="00412DC5" w:rsidP="005B24A2">
            <w:pPr>
              <w:spacing w:after="0" w:line="240" w:lineRule="auto"/>
              <w:rPr>
                <w:b/>
                <w:sz w:val="24"/>
                <w:szCs w:val="24"/>
                <w:lang w:val="de-DE"/>
              </w:rPr>
            </w:pPr>
            <w:proofErr w:type="spellStart"/>
            <w:r>
              <w:rPr>
                <w:b/>
                <w:sz w:val="24"/>
                <w:szCs w:val="24"/>
                <w:lang w:val="de-DE"/>
              </w:rPr>
              <w:t>Sprawy</w:t>
            </w:r>
            <w:proofErr w:type="spellEnd"/>
            <w:r>
              <w:rPr>
                <w:b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de-DE"/>
              </w:rPr>
              <w:t>prowadzi</w:t>
            </w:r>
            <w:proofErr w:type="spellEnd"/>
            <w:r>
              <w:rPr>
                <w:b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de-DE"/>
              </w:rPr>
              <w:t>Wydział</w:t>
            </w:r>
            <w:proofErr w:type="spellEnd"/>
            <w:r>
              <w:rPr>
                <w:b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de-DE"/>
              </w:rPr>
              <w:t>Architektury</w:t>
            </w:r>
            <w:proofErr w:type="spellEnd"/>
            <w:r>
              <w:rPr>
                <w:b/>
                <w:sz w:val="24"/>
                <w:szCs w:val="24"/>
                <w:lang w:val="de-DE"/>
              </w:rPr>
              <w:t xml:space="preserve"> i </w:t>
            </w:r>
            <w:proofErr w:type="spellStart"/>
            <w:r>
              <w:rPr>
                <w:b/>
                <w:sz w:val="24"/>
                <w:szCs w:val="24"/>
                <w:lang w:val="de-DE"/>
              </w:rPr>
              <w:t>Budownictwa</w:t>
            </w:r>
            <w:proofErr w:type="spellEnd"/>
            <w:r>
              <w:rPr>
                <w:b/>
                <w:sz w:val="24"/>
                <w:szCs w:val="24"/>
                <w:lang w:val="de-DE"/>
              </w:rPr>
              <w:t xml:space="preserve"> </w:t>
            </w:r>
          </w:p>
          <w:p w:rsidR="00412DC5" w:rsidRDefault="00412DC5" w:rsidP="005B24A2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  <w:lang w:val="de-DE"/>
              </w:rPr>
              <w:t>ul</w:t>
            </w:r>
            <w:proofErr w:type="spellEnd"/>
            <w:r>
              <w:rPr>
                <w:b/>
                <w:sz w:val="24"/>
                <w:szCs w:val="24"/>
                <w:lang w:val="de-DE"/>
              </w:rPr>
              <w:t xml:space="preserve">. </w:t>
            </w:r>
            <w:proofErr w:type="spellStart"/>
            <w:r>
              <w:rPr>
                <w:b/>
                <w:sz w:val="24"/>
                <w:szCs w:val="24"/>
                <w:lang w:val="de-DE"/>
              </w:rPr>
              <w:t>Konarskiego</w:t>
            </w:r>
            <w:proofErr w:type="spellEnd"/>
            <w:r>
              <w:rPr>
                <w:b/>
                <w:sz w:val="24"/>
                <w:szCs w:val="24"/>
                <w:lang w:val="de-DE"/>
              </w:rPr>
              <w:t xml:space="preserve"> 20  pok. 307, 308, 309, 312 i 313                    tel. 41 3953037, 3953038, 3953039 i 3953043</w:t>
            </w:r>
          </w:p>
        </w:tc>
      </w:tr>
      <w:tr w:rsidR="00412DC5" w:rsidTr="005B24A2">
        <w:tc>
          <w:tcPr>
            <w:tcW w:w="9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DC5" w:rsidRDefault="00412DC5" w:rsidP="005B24A2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I. Podstawa prawna wykonania usługi:</w:t>
            </w:r>
          </w:p>
          <w:p w:rsidR="00412DC5" w:rsidRDefault="00412DC5" w:rsidP="00412DC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Ustawa z dnia 14 czerwca 1960r. Kodeks postępowania administracyjnego (</w:t>
            </w:r>
            <w:proofErr w:type="spellStart"/>
            <w:r>
              <w:rPr>
                <w:sz w:val="24"/>
                <w:szCs w:val="24"/>
              </w:rPr>
              <w:t>jt</w:t>
            </w:r>
            <w:proofErr w:type="spellEnd"/>
            <w:r>
              <w:rPr>
                <w:sz w:val="24"/>
                <w:szCs w:val="24"/>
              </w:rPr>
              <w:t xml:space="preserve">. Dz. U. z 2013 </w:t>
            </w:r>
            <w:proofErr w:type="spellStart"/>
            <w:r>
              <w:rPr>
                <w:sz w:val="24"/>
                <w:szCs w:val="24"/>
              </w:rPr>
              <w:t>r</w:t>
            </w:r>
            <w:proofErr w:type="spellEnd"/>
            <w:r>
              <w:rPr>
                <w:sz w:val="24"/>
                <w:szCs w:val="24"/>
              </w:rPr>
              <w:t>, poz. 267)</w:t>
            </w:r>
          </w:p>
          <w:p w:rsidR="00412DC5" w:rsidRDefault="00412DC5" w:rsidP="00412DC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Art. 9 ust. 3 ustawy z dnia 7 lipca 1994r. Prawo budowlane (tj. Dz. U. z 2010r,  Nr 243, poz. 1623 ze zm.) </w:t>
            </w:r>
          </w:p>
        </w:tc>
      </w:tr>
      <w:tr w:rsidR="00412DC5" w:rsidTr="005B24A2">
        <w:tc>
          <w:tcPr>
            <w:tcW w:w="9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DC5" w:rsidRDefault="00412DC5" w:rsidP="005B24A2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II. Wymagane dokumenty:</w:t>
            </w:r>
          </w:p>
          <w:p w:rsidR="00412DC5" w:rsidRDefault="00412DC5" w:rsidP="005B24A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Wniosek inwestora zgodny z art. 9 ust. 3 ustawy prawo budowlane, wzór</w:t>
            </w:r>
            <w:r w:rsidRPr="008143CE">
              <w:rPr>
                <w:sz w:val="24"/>
                <w:szCs w:val="24"/>
              </w:rPr>
              <w:t xml:space="preserve"> dostępny na stronie BIP powiatu </w:t>
            </w:r>
            <w:r>
              <w:rPr>
                <w:b/>
                <w:sz w:val="24"/>
                <w:szCs w:val="24"/>
                <w:u w:val="single"/>
              </w:rPr>
              <w:t>–</w:t>
            </w:r>
            <w:proofErr w:type="spellStart"/>
            <w:r w:rsidRPr="008143CE">
              <w:rPr>
                <w:color w:val="0000FF"/>
                <w:sz w:val="24"/>
                <w:szCs w:val="24"/>
                <w:u w:val="single"/>
              </w:rPr>
              <w:t>www</w:t>
            </w:r>
            <w:proofErr w:type="spellEnd"/>
            <w:r w:rsidRPr="008143CE">
              <w:rPr>
                <w:color w:val="0000FF"/>
                <w:sz w:val="24"/>
                <w:szCs w:val="24"/>
                <w:u w:val="single"/>
              </w:rPr>
              <w:t>.</w:t>
            </w:r>
            <w:r w:rsidRPr="008143CE">
              <w:rPr>
                <w:b/>
                <w:color w:val="0000FF"/>
                <w:sz w:val="24"/>
                <w:szCs w:val="24"/>
                <w:u w:val="single"/>
              </w:rPr>
              <w:t xml:space="preserve"> </w:t>
            </w:r>
            <w:r w:rsidRPr="008143CE">
              <w:rPr>
                <w:rStyle w:val="Hipercze"/>
                <w:sz w:val="24"/>
                <w:szCs w:val="24"/>
              </w:rPr>
              <w:t>powiat.skarzyski.ibip.net.pl</w:t>
            </w:r>
          </w:p>
        </w:tc>
      </w:tr>
      <w:tr w:rsidR="00412DC5" w:rsidTr="005B24A2">
        <w:tc>
          <w:tcPr>
            <w:tcW w:w="9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DC5" w:rsidRDefault="00412DC5" w:rsidP="005B24A2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III. Miejsce składania dokumentów:</w:t>
            </w:r>
          </w:p>
          <w:p w:rsidR="00412DC5" w:rsidRDefault="00412DC5" w:rsidP="005B24A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Biuro Obsługi Interesanta Starostwa Powiatowego w Skarżysku-Kamiennej, ul. Konarskiego 20, parter</w:t>
            </w:r>
          </w:p>
        </w:tc>
      </w:tr>
      <w:tr w:rsidR="00412DC5" w:rsidTr="005B24A2">
        <w:tc>
          <w:tcPr>
            <w:tcW w:w="9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DC5" w:rsidRDefault="00412DC5" w:rsidP="005B24A2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IV. Opłaty</w:t>
            </w:r>
          </w:p>
          <w:p w:rsidR="00412DC5" w:rsidRDefault="00412DC5" w:rsidP="005B24A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Zgodnie z ustawą z dnia 16 listopada 2006r. o opłacie skarbowe (Dz. U. z 2006r. Nr 225 poz. 1635 ze zm.)</w:t>
            </w:r>
          </w:p>
        </w:tc>
      </w:tr>
      <w:tr w:rsidR="00412DC5" w:rsidTr="005B24A2">
        <w:tc>
          <w:tcPr>
            <w:tcW w:w="9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DC5" w:rsidRDefault="00412DC5" w:rsidP="005B24A2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V. Sposób załatwienia sprawy:</w:t>
            </w:r>
          </w:p>
          <w:p w:rsidR="00412DC5" w:rsidRDefault="00412DC5" w:rsidP="00412DC5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Wystąpienie do właściwego ministra o upoważnienie do udzielenia zgody na odstępstwo od przepisów techniczno-budowlanych.</w:t>
            </w:r>
          </w:p>
          <w:p w:rsidR="00412DC5" w:rsidRDefault="00412DC5" w:rsidP="00412DC5">
            <w:pPr>
              <w:numPr>
                <w:ilvl w:val="0"/>
                <w:numId w:val="1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Po otrzymaniu upoważnienia, wydanie postanowienia o odstępstwie lub odmowie wydania zgody.</w:t>
            </w:r>
          </w:p>
        </w:tc>
      </w:tr>
      <w:tr w:rsidR="00412DC5" w:rsidTr="005B24A2">
        <w:tc>
          <w:tcPr>
            <w:tcW w:w="9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DC5" w:rsidRDefault="00412DC5" w:rsidP="005B24A2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VI. Odbiór informacji:</w:t>
            </w:r>
          </w:p>
          <w:p w:rsidR="00412DC5" w:rsidRDefault="00412DC5" w:rsidP="005B24A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List polecony za zwrotnym potwierdzeniem.</w:t>
            </w:r>
          </w:p>
          <w:p w:rsidR="00412DC5" w:rsidRDefault="00412DC5" w:rsidP="005B24A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412DC5" w:rsidTr="005B24A2">
        <w:tc>
          <w:tcPr>
            <w:tcW w:w="9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DC5" w:rsidRDefault="00412DC5" w:rsidP="005B24A2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VII. Termin załatwienia sprawy:</w:t>
            </w:r>
          </w:p>
          <w:p w:rsidR="00412DC5" w:rsidRDefault="00412DC5" w:rsidP="005B24A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Zgodnie z Kpa do 1 miesiąca lub do 2 miesięcy w sprawach szczególnie skomplikowanych. Bez zbędnej zwłoki.</w:t>
            </w:r>
          </w:p>
        </w:tc>
      </w:tr>
      <w:tr w:rsidR="00412DC5" w:rsidTr="005B24A2">
        <w:tc>
          <w:tcPr>
            <w:tcW w:w="9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DC5" w:rsidRDefault="00412DC5" w:rsidP="005B24A2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VIII. Tryb odwoławczy:</w:t>
            </w:r>
          </w:p>
          <w:p w:rsidR="00412DC5" w:rsidRDefault="00412DC5" w:rsidP="005B24A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 postanowienie stronie nie służy zażalenie. </w:t>
            </w:r>
          </w:p>
          <w:p w:rsidR="00412DC5" w:rsidRDefault="00412DC5" w:rsidP="005B24A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412DC5" w:rsidTr="005B24A2">
        <w:tc>
          <w:tcPr>
            <w:tcW w:w="9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DC5" w:rsidRDefault="00412DC5" w:rsidP="005B24A2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IX. Inne informacje:</w:t>
            </w:r>
          </w:p>
          <w:p w:rsidR="00412DC5" w:rsidRDefault="00412DC5" w:rsidP="005B24A2">
            <w:pPr>
              <w:spacing w:after="0" w:line="240" w:lineRule="auto"/>
              <w:rPr>
                <w:b/>
                <w:sz w:val="28"/>
                <w:szCs w:val="28"/>
                <w:u w:val="single"/>
              </w:rPr>
            </w:pPr>
            <w:r>
              <w:rPr>
                <w:sz w:val="24"/>
                <w:szCs w:val="24"/>
              </w:rPr>
              <w:t>-------------------</w:t>
            </w:r>
          </w:p>
        </w:tc>
      </w:tr>
    </w:tbl>
    <w:p w:rsidR="00412DC5" w:rsidRDefault="00412DC5"/>
    <w:sectPr w:rsidR="00412D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412DC5"/>
    <w:rsid w:val="00412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2DC5"/>
    <w:pPr>
      <w:suppressAutoHyphens/>
      <w:jc w:val="both"/>
    </w:pPr>
    <w:rPr>
      <w:rFonts w:ascii="Times New Roman" w:eastAsia="Calibri" w:hAnsi="Times New Roman" w:cs="Times New Roman"/>
      <w:color w:val="00000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412DC5"/>
    <w:rPr>
      <w:color w:val="0000FF"/>
      <w:u w:val="single"/>
    </w:rPr>
  </w:style>
  <w:style w:type="paragraph" w:styleId="Akapitzlist">
    <w:name w:val="List Paragraph"/>
    <w:basedOn w:val="Normalny"/>
    <w:qFormat/>
    <w:rsid w:val="00412DC5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12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2DC5"/>
    <w:rPr>
      <w:rFonts w:ascii="Tahoma" w:eastAsia="Calibri" w:hAnsi="Tahoma" w:cs="Tahoma"/>
      <w:color w:val="000000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1459</Characters>
  <Application>Microsoft Office Word</Application>
  <DocSecurity>0</DocSecurity>
  <Lines>12</Lines>
  <Paragraphs>3</Paragraphs>
  <ScaleCrop>false</ScaleCrop>
  <Company/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Wroniewska</dc:creator>
  <cp:keywords/>
  <dc:description/>
  <cp:lastModifiedBy>Joanna Wroniewska</cp:lastModifiedBy>
  <cp:revision>1</cp:revision>
  <dcterms:created xsi:type="dcterms:W3CDTF">2013-07-05T06:53:00Z</dcterms:created>
  <dcterms:modified xsi:type="dcterms:W3CDTF">2013-07-05T06:53:00Z</dcterms:modified>
</cp:coreProperties>
</file>